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C6D55" w:rsidRDefault="00000000">
      <w:pPr>
        <w:pStyle w:val="Nadpis3"/>
      </w:pPr>
      <w:bookmarkStart w:id="0" w:name="_heading=h.9ctfnuwjsv29" w:colFirst="0" w:colLast="0"/>
      <w:bookmarkEnd w:id="0"/>
      <w:r>
        <w:t>Obsah</w:t>
      </w:r>
    </w:p>
    <w:sdt>
      <w:sdtPr>
        <w:id w:val="1558747523"/>
        <w:docPartObj>
          <w:docPartGallery w:val="Table of Contents"/>
          <w:docPartUnique/>
        </w:docPartObj>
      </w:sdtPr>
      <w:sdtContent>
        <w:p w14:paraId="00000002" w14:textId="77777777" w:rsidR="00AC6D55" w:rsidRDefault="00000000">
          <w:pPr>
            <w:widowControl w:val="0"/>
            <w:spacing w:before="6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\t "Heading 1,1,Heading 2,2,Heading 3,3,Heading 4,4,Heading 5,5,Heading 6,6,"</w:instrText>
          </w:r>
          <w:r>
            <w:fldChar w:fldCharType="separate"/>
          </w:r>
          <w:hyperlink w:anchor="_heading=h.9ctfnuwjsv29">
            <w:r>
              <w:rPr>
                <w:color w:val="1155CC"/>
                <w:u w:val="single"/>
              </w:rPr>
              <w:t>Obsah</w:t>
            </w:r>
          </w:hyperlink>
        </w:p>
        <w:p w14:paraId="00000003" w14:textId="77777777" w:rsidR="00AC6D55" w:rsidRDefault="00000000">
          <w:pPr>
            <w:widowControl w:val="0"/>
            <w:spacing w:before="60" w:line="240" w:lineRule="auto"/>
            <w:rPr>
              <w:color w:val="1155CC"/>
              <w:u w:val="single"/>
            </w:rPr>
          </w:pPr>
          <w:hyperlink w:anchor="_heading=h.gjdgxs">
            <w:r>
              <w:rPr>
                <w:color w:val="1155CC"/>
                <w:u w:val="single"/>
              </w:rPr>
              <w:t>VZOR</w:t>
            </w:r>
          </w:hyperlink>
        </w:p>
        <w:p w14:paraId="00000004" w14:textId="77777777" w:rsidR="00AC6D55" w:rsidRDefault="00000000">
          <w:pPr>
            <w:widowControl w:val="0"/>
            <w:spacing w:before="60" w:line="240" w:lineRule="auto"/>
            <w:rPr>
              <w:color w:val="1155CC"/>
              <w:u w:val="single"/>
            </w:rPr>
          </w:pPr>
          <w:hyperlink w:anchor="_heading=h.oo19115hwmm4">
            <w:r>
              <w:rPr>
                <w:color w:val="1155CC"/>
                <w:u w:val="single"/>
              </w:rPr>
              <w:t>1. Několik praktických poznámek ke vzoru</w:t>
            </w:r>
          </w:hyperlink>
        </w:p>
        <w:p w14:paraId="00000005" w14:textId="77777777" w:rsidR="00AC6D55" w:rsidRDefault="00000000">
          <w:pPr>
            <w:widowControl w:val="0"/>
            <w:spacing w:before="60" w:line="240" w:lineRule="auto"/>
            <w:rPr>
              <w:color w:val="1155CC"/>
              <w:u w:val="single"/>
            </w:rPr>
          </w:pPr>
          <w:hyperlink w:anchor="_heading=h.rcsnqkdjfz42">
            <w:r>
              <w:rPr>
                <w:color w:val="1155CC"/>
                <w:u w:val="single"/>
              </w:rPr>
              <w:t>2. Důležité související věci s home office</w:t>
            </w:r>
          </w:hyperlink>
        </w:p>
        <w:p w14:paraId="00000006" w14:textId="77777777" w:rsidR="00AC6D55" w:rsidRDefault="00000000">
          <w:pPr>
            <w:widowControl w:val="0"/>
            <w:spacing w:before="60" w:line="240" w:lineRule="auto"/>
            <w:rPr>
              <w:color w:val="1155CC"/>
              <w:u w:val="single"/>
            </w:rPr>
          </w:pPr>
          <w:hyperlink w:anchor="_heading=h.efigw8xkmaza">
            <w:r>
              <w:rPr>
                <w:color w:val="1155CC"/>
                <w:u w:val="single"/>
              </w:rPr>
              <w:t>3. Víte jaké další změny přinesla velká novela ZP?</w:t>
            </w:r>
          </w:hyperlink>
          <w:r>
            <w:fldChar w:fldCharType="end"/>
          </w:r>
        </w:p>
      </w:sdtContent>
    </w:sdt>
    <w:p w14:paraId="00000007" w14:textId="77777777" w:rsidR="00AC6D55" w:rsidRDefault="00AC6D55">
      <w:pPr>
        <w:pStyle w:val="Nadpis3"/>
        <w:jc w:val="center"/>
      </w:pPr>
      <w:bookmarkStart w:id="1" w:name="_heading=h.cae4poip13i" w:colFirst="0" w:colLast="0"/>
      <w:bookmarkEnd w:id="1"/>
    </w:p>
    <w:p w14:paraId="00000008" w14:textId="77777777" w:rsidR="00AC6D55" w:rsidRDefault="00000000">
      <w:pPr>
        <w:pStyle w:val="Nadpis3"/>
        <w:jc w:val="center"/>
      </w:pPr>
      <w:bookmarkStart w:id="2" w:name="_heading=h.gjdgxs" w:colFirst="0" w:colLast="0"/>
      <w:bookmarkEnd w:id="2"/>
      <w:r>
        <w:t>VZOR</w:t>
      </w:r>
    </w:p>
    <w:p w14:paraId="00000009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highlight w:val="white"/>
        </w:rPr>
      </w:pPr>
    </w:p>
    <w:p w14:paraId="0000000A" w14:textId="22BAC76F" w:rsidR="00AC6D55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</w:rPr>
      </w:pPr>
      <w:r>
        <w:rPr>
          <w:b/>
          <w:highlight w:val="white"/>
        </w:rPr>
        <w:t xml:space="preserve">DOHODA O VÝKONU </w:t>
      </w:r>
      <w:r>
        <w:rPr>
          <w:b/>
        </w:rPr>
        <w:t xml:space="preserve">PRÁCE MIMO PRACOVIŠTĚ </w:t>
      </w:r>
      <w:r w:rsidR="009302CE">
        <w:rPr>
          <w:b/>
        </w:rPr>
        <w:t>ZAMĚSTNAVATEL</w:t>
      </w:r>
      <w:r>
        <w:rPr>
          <w:b/>
        </w:rPr>
        <w:t xml:space="preserve">E </w:t>
      </w:r>
    </w:p>
    <w:p w14:paraId="0000000B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</w:pPr>
      <w:r>
        <w:rPr>
          <w:b/>
        </w:rPr>
        <w:t>(HOME OFFICE)</w:t>
      </w:r>
    </w:p>
    <w:p w14:paraId="0000000C" w14:textId="77777777" w:rsidR="00AC6D55" w:rsidRDefault="00000000">
      <w:pPr>
        <w:spacing w:line="288" w:lineRule="auto"/>
        <w:jc w:val="center"/>
      </w:pPr>
      <w:r>
        <w:rPr>
          <w:highlight w:val="white"/>
        </w:rPr>
        <w:t>dle § 317 zákona č. 262/2006 Sb., zákoník práce, v</w:t>
      </w:r>
      <w:r>
        <w:t xml:space="preserve"> platném znění (dále jen „Zákoník práce”) a § 3 písm. n) zákona č. 187/2006 Sb., o nemocenském pojištění, </w:t>
      </w:r>
      <w:r>
        <w:rPr>
          <w:highlight w:val="white"/>
        </w:rPr>
        <w:t>v</w:t>
      </w:r>
      <w:r>
        <w:t> platném znění</w:t>
      </w:r>
    </w:p>
    <w:p w14:paraId="0000000D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spacing w:before="20" w:after="20" w:line="288" w:lineRule="auto"/>
        <w:jc w:val="center"/>
      </w:pPr>
    </w:p>
    <w:p w14:paraId="0000000E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" w:firstLine="30"/>
        <w:rPr>
          <w:color w:val="000000"/>
        </w:rPr>
      </w:pPr>
      <w:r>
        <w:rPr>
          <w:color w:val="980000"/>
        </w:rPr>
        <w:t>[VLOŽTE NÁZEV PRÁVNICKÉ OSOBY]</w:t>
      </w:r>
    </w:p>
    <w:p w14:paraId="0000000F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"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</w:rPr>
        <w:t>zaps</w:t>
      </w:r>
      <w:proofErr w:type="spellEnd"/>
      <w:r>
        <w:rPr>
          <w:color w:val="000000"/>
        </w:rPr>
        <w:t xml:space="preserve">. u </w:t>
      </w:r>
      <w:r>
        <w:rPr>
          <w:color w:val="980000"/>
        </w:rPr>
        <w:t xml:space="preserve">[VLOŽTE NÁZEV SOUDU] </w:t>
      </w:r>
      <w:r>
        <w:rPr>
          <w:color w:val="000000"/>
        </w:rPr>
        <w:t xml:space="preserve">soudu, oddíl </w:t>
      </w:r>
      <w:r>
        <w:rPr>
          <w:color w:val="980000"/>
        </w:rPr>
        <w:t>[VLOŽTE ČÍSLO ODDÍLU]</w:t>
      </w:r>
      <w:r>
        <w:rPr>
          <w:color w:val="000000"/>
        </w:rPr>
        <w:t xml:space="preserve">, vložka </w:t>
      </w:r>
      <w:r>
        <w:rPr>
          <w:color w:val="980000"/>
        </w:rPr>
        <w:t>[VLOŽTE ČÍSLO VLOŽKY]</w:t>
      </w:r>
      <w:r>
        <w:rPr>
          <w:color w:val="000000"/>
        </w:rPr>
        <w:t>,</w:t>
      </w:r>
    </w:p>
    <w:p w14:paraId="00000010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" w:firstLine="30"/>
        <w:rPr>
          <w:color w:val="000000"/>
        </w:rPr>
      </w:pPr>
      <w:r>
        <w:rPr>
          <w:color w:val="000000"/>
        </w:rPr>
        <w:t xml:space="preserve">zastoupena: </w:t>
      </w:r>
      <w:r>
        <w:rPr>
          <w:color w:val="980000"/>
        </w:rPr>
        <w:t>[VLOŽTE JMÉNO A PŘÍJMENÍ STATUTÁRNÍHO ORGÁNU]</w:t>
      </w:r>
      <w:r>
        <w:rPr>
          <w:color w:val="000000"/>
        </w:rPr>
        <w:t>,</w:t>
      </w:r>
    </w:p>
    <w:p w14:paraId="00000011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"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se sídlem: </w:t>
      </w:r>
      <w:r>
        <w:rPr>
          <w:color w:val="980000"/>
        </w:rPr>
        <w:t xml:space="preserve">[VLOŽTE NÁZEV SÍDLA PRÁVNICKÉ </w:t>
      </w:r>
      <w:proofErr w:type="gramStart"/>
      <w:r>
        <w:rPr>
          <w:color w:val="980000"/>
        </w:rPr>
        <w:t>OSOBY]</w:t>
      </w:r>
      <w:r>
        <w:rPr>
          <w:color w:val="000000"/>
        </w:rPr>
        <w:t>/</w:t>
      </w:r>
      <w:proofErr w:type="gramEnd"/>
      <w:r>
        <w:rPr>
          <w:color w:val="000000"/>
        </w:rPr>
        <w:t>adresa/</w:t>
      </w:r>
      <w:r>
        <w:rPr>
          <w:color w:val="980000"/>
        </w:rPr>
        <w:t>[VLOŽTE NÁZEV ULICE,Č.P. A PSČ]</w:t>
      </w:r>
    </w:p>
    <w:p w14:paraId="00000012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"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www: </w:t>
      </w:r>
      <w:r>
        <w:rPr>
          <w:color w:val="980000"/>
        </w:rPr>
        <w:t>[VLOŽTE INTERNETOVÉ STRÁNKY PRÁVNICKÉ OSOBY]</w:t>
      </w:r>
    </w:p>
    <w:p w14:paraId="00000013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"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email: </w:t>
      </w:r>
      <w:r>
        <w:rPr>
          <w:color w:val="980000"/>
        </w:rPr>
        <w:t>[VLOŽTE EMAILOVOU ADRESU]</w:t>
      </w:r>
    </w:p>
    <w:p w14:paraId="00000014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" w:firstLine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tel: </w:t>
      </w:r>
      <w:r>
        <w:rPr>
          <w:color w:val="980000"/>
        </w:rPr>
        <w:t>[VLOŽTE TEL. ČÍSLO]</w:t>
      </w:r>
    </w:p>
    <w:p w14:paraId="00000015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34A5B66" w:rsidR="00AC6D55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dále jen „</w:t>
      </w:r>
      <w:r w:rsidR="009302CE">
        <w:rPr>
          <w:b/>
        </w:rPr>
        <w:t>Zaměstnavatel</w:t>
      </w:r>
      <w:r>
        <w:t>“ na straně jedné</w:t>
      </w:r>
    </w:p>
    <w:p w14:paraId="00000017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</w:p>
    <w:p w14:paraId="00000018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>a</w:t>
      </w:r>
    </w:p>
    <w:p w14:paraId="00000019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yellow"/>
        </w:rPr>
      </w:pPr>
    </w:p>
    <w:p w14:paraId="0000001A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980000"/>
        </w:rPr>
      </w:pPr>
      <w:r>
        <w:rPr>
          <w:color w:val="980000"/>
        </w:rPr>
        <w:t>[JMÉNO A PŘÍJMENÍ, POPŘ. TITUL]</w:t>
      </w:r>
    </w:p>
    <w:p w14:paraId="0000001B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Datum narození </w:t>
      </w:r>
      <w:r>
        <w:rPr>
          <w:color w:val="980000"/>
        </w:rPr>
        <w:t>[VLOŽTE DATUM NAROZENÍ]</w:t>
      </w:r>
    </w:p>
    <w:p w14:paraId="0000001C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Trvale bytem: </w:t>
      </w:r>
      <w:r>
        <w:rPr>
          <w:color w:val="980000"/>
        </w:rPr>
        <w:t>[VLOŽTE TRVALÉ, POPŘ. I PŘECHODNÉ BYDLIŠTĚ]</w:t>
      </w:r>
    </w:p>
    <w:p w14:paraId="0000001D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Email: </w:t>
      </w:r>
      <w:r>
        <w:rPr>
          <w:color w:val="980000"/>
        </w:rPr>
        <w:t>[VLOŽTE EMAILOVOU ADRESU]</w:t>
      </w:r>
    </w:p>
    <w:p w14:paraId="0000001E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Tel: </w:t>
      </w:r>
      <w:r>
        <w:rPr>
          <w:color w:val="980000"/>
        </w:rPr>
        <w:t>[VLOŽTE TEL. ČÍSLO]</w:t>
      </w:r>
    </w:p>
    <w:p w14:paraId="0000001F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rPr>
          <w:color w:val="980000"/>
        </w:rPr>
      </w:pPr>
    </w:p>
    <w:p w14:paraId="00000020" w14:textId="2DFD088B" w:rsidR="00AC6D5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>dále jen „</w:t>
      </w:r>
      <w:r w:rsidR="009302CE">
        <w:rPr>
          <w:b/>
          <w:highlight w:val="white"/>
        </w:rPr>
        <w:t>Zaměstnanec</w:t>
      </w:r>
      <w:r>
        <w:rPr>
          <w:highlight w:val="white"/>
        </w:rPr>
        <w:t>“, na straně druhé</w:t>
      </w:r>
    </w:p>
    <w:p w14:paraId="00000021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highlight w:val="white"/>
        </w:rPr>
        <w:t xml:space="preserve">společně dále jako </w:t>
      </w:r>
      <w:r>
        <w:t>„</w:t>
      </w:r>
      <w:r>
        <w:rPr>
          <w:b/>
        </w:rPr>
        <w:t>Smluvní strany</w:t>
      </w:r>
      <w:r>
        <w:t>“</w:t>
      </w:r>
    </w:p>
    <w:p w14:paraId="00000022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3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uzavřeli dne, měsíce a roku níže uvedeného tuto</w:t>
      </w:r>
    </w:p>
    <w:p w14:paraId="00000024" w14:textId="75483ECB" w:rsidR="00AC6D5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highlight w:val="white"/>
        </w:rPr>
      </w:pPr>
      <w:r>
        <w:rPr>
          <w:highlight w:val="white"/>
        </w:rPr>
        <w:t xml:space="preserve">dohodu </w:t>
      </w:r>
      <w:r>
        <w:t xml:space="preserve">o výkonu práce mimo pracoviště </w:t>
      </w:r>
      <w:r w:rsidR="009302CE">
        <w:t>Zaměstnavatel</w:t>
      </w:r>
      <w:r>
        <w:t>e (dále jen „</w:t>
      </w:r>
      <w:r>
        <w:rPr>
          <w:b/>
        </w:rPr>
        <w:t>Dohoda</w:t>
      </w:r>
      <w:r>
        <w:t>”)</w:t>
      </w:r>
    </w:p>
    <w:p w14:paraId="00000025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6" w14:textId="77777777" w:rsidR="00AC6D5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</w:rPr>
      </w:pPr>
      <w:r>
        <w:rPr>
          <w:b/>
        </w:rPr>
        <w:t>Úvod</w:t>
      </w:r>
    </w:p>
    <w:p w14:paraId="00000027" w14:textId="55B7F5B4" w:rsidR="00AC6D55" w:rsidRDefault="009302C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t>Zaměstnavatel</w:t>
      </w:r>
      <w:r w:rsidR="00000000">
        <w:t xml:space="preserve"> a </w:t>
      </w:r>
      <w:r>
        <w:t>Zaměstnanec</w:t>
      </w:r>
      <w:r w:rsidR="00000000">
        <w:t xml:space="preserve"> uzavřeli dne </w:t>
      </w:r>
      <w:r w:rsidR="00000000">
        <w:rPr>
          <w:color w:val="980000"/>
        </w:rPr>
        <w:t xml:space="preserve">[VLOŽTE DATUM] </w:t>
      </w:r>
      <w:r w:rsidR="00000000">
        <w:t xml:space="preserve">pracovní smlouvu </w:t>
      </w:r>
      <w:r w:rsidR="00000000">
        <w:rPr>
          <w:color w:val="980000"/>
        </w:rPr>
        <w:t>NEBO</w:t>
      </w:r>
      <w:r w:rsidR="00000000">
        <w:t xml:space="preserve"> dohodu o provedení práce </w:t>
      </w:r>
      <w:r w:rsidR="00000000">
        <w:rPr>
          <w:color w:val="980000"/>
        </w:rPr>
        <w:t>NEBO</w:t>
      </w:r>
      <w:r w:rsidR="00000000">
        <w:t xml:space="preserve"> dohodu o pracovní činnosti,</w:t>
      </w:r>
      <w:r w:rsidR="00000000">
        <w:rPr>
          <w:color w:val="980000"/>
        </w:rPr>
        <w:t xml:space="preserve"> </w:t>
      </w:r>
      <w:r w:rsidR="00000000">
        <w:t xml:space="preserve">a s ohledem na </w:t>
      </w:r>
      <w:r w:rsidR="00000000">
        <w:lastRenderedPageBreak/>
        <w:t xml:space="preserve">povahu práce, kterou lze vykonávat vzdáleně, se dohodli na uzavření této dohody o výkonu práce mimo pracoviště </w:t>
      </w:r>
      <w:r>
        <w:t>Zaměstnavatel</w:t>
      </w:r>
      <w:r w:rsidR="00000000">
        <w:t xml:space="preserve">e. </w:t>
      </w:r>
    </w:p>
    <w:p w14:paraId="00000028" w14:textId="77777777" w:rsidR="00AC6D5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Předmět</w:t>
      </w:r>
    </w:p>
    <w:p w14:paraId="00000029" w14:textId="498614BC" w:rsidR="00AC6D55" w:rsidRDefault="009302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Zaměstnavatel</w:t>
      </w:r>
      <w:r w:rsidR="00000000">
        <w:t xml:space="preserve"> a </w:t>
      </w:r>
      <w:r>
        <w:t>Zaměstnanec</w:t>
      </w:r>
      <w:r w:rsidR="00000000">
        <w:t xml:space="preserve"> sjednávají tímto tuto dohodu o výkonu práce mimo pracoviště </w:t>
      </w:r>
      <w:r>
        <w:t>Zaměstnavatel</w:t>
      </w:r>
      <w:r w:rsidR="00000000">
        <w:t xml:space="preserve">e (tzv. na dálku). </w:t>
      </w:r>
    </w:p>
    <w:p w14:paraId="0000002A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</w:pPr>
    </w:p>
    <w:p w14:paraId="0000002B" w14:textId="004A7F39" w:rsidR="00AC6D5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</w:t>
      </w:r>
      <w:r w:rsidR="00F94A1C">
        <w:rPr>
          <w:b/>
        </w:rPr>
        <w:t>I</w:t>
      </w:r>
      <w:r>
        <w:rPr>
          <w:b/>
        </w:rPr>
        <w:t>I. Místo výkonu práce</w:t>
      </w:r>
    </w:p>
    <w:p w14:paraId="0000002C" w14:textId="2854DCDB" w:rsidR="00AC6D55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Pro účely této Dohody se domácím pracovištěm </w:t>
      </w:r>
      <w:r w:rsidR="009302CE">
        <w:t>Zaměstnance</w:t>
      </w:r>
      <w:r>
        <w:t xml:space="preserve"> rozumí trvalé bydliště </w:t>
      </w:r>
      <w:r w:rsidR="009302CE">
        <w:t>Zaměstnance</w:t>
      </w:r>
      <w:r>
        <w:t xml:space="preserve"> </w:t>
      </w:r>
      <w:r>
        <w:rPr>
          <w:color w:val="980000"/>
        </w:rPr>
        <w:t>NEBO</w:t>
      </w:r>
      <w:r>
        <w:t xml:space="preserve"> přechodné bydliště </w:t>
      </w:r>
      <w:r w:rsidR="009302CE">
        <w:t>Zaměstnance</w:t>
      </w:r>
      <w:r>
        <w:t xml:space="preserve"> nebo odkudkoli jinudy dle jeho volby, kde má k dispozici připojení na internet. Z tohoto důvodu nese </w:t>
      </w:r>
      <w:r w:rsidR="009302CE">
        <w:t>Zaměstnanec</w:t>
      </w:r>
      <w:r>
        <w:t xml:space="preserve"> náklady na plnění pracovních úkolů (internet, PC) sám.</w:t>
      </w:r>
    </w:p>
    <w:p w14:paraId="0000002D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jc w:val="both"/>
      </w:pPr>
    </w:p>
    <w:p w14:paraId="0000002E" w14:textId="35676201" w:rsidR="00AC6D55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jc w:val="center"/>
        <w:rPr>
          <w:b/>
        </w:rPr>
      </w:pPr>
      <w:r>
        <w:rPr>
          <w:b/>
        </w:rPr>
        <w:t>I</w:t>
      </w:r>
      <w:r w:rsidR="00F94A1C">
        <w:rPr>
          <w:b/>
        </w:rPr>
        <w:t>V</w:t>
      </w:r>
      <w:r>
        <w:rPr>
          <w:b/>
        </w:rPr>
        <w:t xml:space="preserve">. Náhrada nákladů za </w:t>
      </w:r>
      <w:proofErr w:type="spellStart"/>
      <w:r>
        <w:rPr>
          <w:b/>
        </w:rPr>
        <w:t>homeoffice</w:t>
      </w:r>
      <w:proofErr w:type="spellEnd"/>
    </w:p>
    <w:p w14:paraId="0000002F" w14:textId="3CE95825" w:rsidR="00AC6D55" w:rsidRDefault="00000000">
      <w:pPr>
        <w:numPr>
          <w:ilvl w:val="0"/>
          <w:numId w:val="6"/>
        </w:numPr>
        <w:spacing w:line="240" w:lineRule="auto"/>
        <w:jc w:val="both"/>
      </w:pPr>
      <w:r>
        <w:t xml:space="preserve">Smluvní strany se dohodly, že náklady na plnění pracovních úkolů (internet, PC) nese </w:t>
      </w:r>
      <w:r w:rsidR="009302CE">
        <w:t>Zaměstnanec</w:t>
      </w:r>
      <w:r>
        <w:t xml:space="preserve"> sám a že náhrada nákladů </w:t>
      </w:r>
      <w:sdt>
        <w:sdtPr>
          <w:tag w:val="goog_rdk_0"/>
          <w:id w:val="-1885006120"/>
        </w:sdtPr>
        <w:sdtContent>
          <w:commentRangeStart w:id="3"/>
        </w:sdtContent>
      </w:sdt>
      <w:r>
        <w:t xml:space="preserve">za </w:t>
      </w:r>
      <w:proofErr w:type="spellStart"/>
      <w:r>
        <w:t>home</w:t>
      </w:r>
      <w:proofErr w:type="spellEnd"/>
      <w:r>
        <w:t xml:space="preserve"> office mu nepřísluš</w:t>
      </w:r>
      <w:commentRangeEnd w:id="3"/>
      <w:r>
        <w:commentReference w:id="3"/>
      </w:r>
      <w:r>
        <w:t>í.</w:t>
      </w:r>
    </w:p>
    <w:p w14:paraId="00000030" w14:textId="77777777" w:rsidR="00AC6D55" w:rsidRDefault="00AC6D55">
      <w:pPr>
        <w:spacing w:line="240" w:lineRule="auto"/>
        <w:ind w:left="420"/>
        <w:jc w:val="both"/>
      </w:pPr>
    </w:p>
    <w:p w14:paraId="00000031" w14:textId="329E69B7" w:rsidR="00AC6D5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V. Práva a povinnosti </w:t>
      </w:r>
      <w:r w:rsidR="009302CE">
        <w:rPr>
          <w:b/>
        </w:rPr>
        <w:t>Zaměstnance</w:t>
      </w:r>
      <w:r>
        <w:rPr>
          <w:b/>
        </w:rPr>
        <w:t xml:space="preserve"> a </w:t>
      </w:r>
      <w:r w:rsidR="009302CE">
        <w:rPr>
          <w:b/>
        </w:rPr>
        <w:t>Zaměstnavatel</w:t>
      </w:r>
      <w:r>
        <w:rPr>
          <w:b/>
        </w:rPr>
        <w:t>e</w:t>
      </w:r>
    </w:p>
    <w:p w14:paraId="00000032" w14:textId="6EAFF0C8" w:rsidR="00AC6D55" w:rsidRDefault="009302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Zaměstnanec</w:t>
      </w:r>
      <w:r w:rsidR="00000000">
        <w:t xml:space="preserve"> si pracovní dobu rozvrhuje </w:t>
      </w:r>
      <w:proofErr w:type="gramStart"/>
      <w:r w:rsidR="00000000">
        <w:t>sám</w:t>
      </w:r>
      <w:proofErr w:type="gramEnd"/>
      <w:r w:rsidR="00000000">
        <w:t xml:space="preserve"> přičemž délka směny nesmí trvat déle než 12 hodin a zároveň je povinen být k dispozici </w:t>
      </w:r>
      <w:r>
        <w:t>Zaměstnavatel</w:t>
      </w:r>
      <w:r w:rsidR="00000000">
        <w:t xml:space="preserve">i prostřednictvím informačních a telekomunikačních technologií v pracovní dny od </w:t>
      </w:r>
      <w:r w:rsidR="00000000">
        <w:rPr>
          <w:color w:val="980000"/>
        </w:rPr>
        <w:t>[VLOŽTE HODINU]</w:t>
      </w:r>
      <w:r w:rsidR="00000000">
        <w:t xml:space="preserve"> do </w:t>
      </w:r>
      <w:r w:rsidR="00000000">
        <w:rPr>
          <w:color w:val="980000"/>
        </w:rPr>
        <w:t>[VLOŽTE HODINU]</w:t>
      </w:r>
      <w:r w:rsidR="00000000">
        <w:t xml:space="preserve"> a vykonávat sjednané práce z domácího pracoviště v takové kvalitě, množství a způsobem, jako by je vykonával na pracovišti </w:t>
      </w:r>
      <w:r>
        <w:t>Zaměstnavatel</w:t>
      </w:r>
      <w:r w:rsidR="00000000">
        <w:t xml:space="preserve">e. </w:t>
      </w:r>
    </w:p>
    <w:p w14:paraId="00000033" w14:textId="331EDD70" w:rsidR="00AC6D55" w:rsidRDefault="009302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Zaměstnanec</w:t>
      </w:r>
      <w:r w:rsidR="00000000">
        <w:t xml:space="preserve"> je povinen účastnit se pracovních porad, a to osobně nebo prostřednictvím telefonu či videokonference, dle pokynu </w:t>
      </w:r>
      <w:r>
        <w:t>Zaměstnavatel</w:t>
      </w:r>
      <w:r w:rsidR="00000000">
        <w:t xml:space="preserve">e. </w:t>
      </w:r>
    </w:p>
    <w:p w14:paraId="00000034" w14:textId="26EB9308" w:rsidR="00AC6D55" w:rsidRDefault="009302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Zaměstnanec</w:t>
      </w:r>
      <w:r w:rsidR="00000000">
        <w:t xml:space="preserve"> se zavazuje poskytnout součinnost při vedení evidence pracovní doby, a to v souladu s pokyny </w:t>
      </w:r>
      <w:r>
        <w:t>Zaměstnavatel</w:t>
      </w:r>
      <w:r w:rsidR="00000000">
        <w:t>e.</w:t>
      </w:r>
    </w:p>
    <w:p w14:paraId="00000035" w14:textId="7D00EF14" w:rsidR="00AC6D55" w:rsidRDefault="009302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Zaměstnanec</w:t>
      </w:r>
      <w:r w:rsidR="00000000">
        <w:t xml:space="preserve"> je povinen čerpat řádně přestávky na jídlo a oddech bezpečnostní přestávky. </w:t>
      </w:r>
      <w:r>
        <w:t>Zaměstnanec</w:t>
      </w:r>
      <w:r w:rsidR="00000000">
        <w:t xml:space="preserve"> nesmí pracovat v pracovní dny od </w:t>
      </w:r>
      <w:r w:rsidR="00000000">
        <w:rPr>
          <w:color w:val="980000"/>
        </w:rPr>
        <w:t>[VLOŽTE HODINU]</w:t>
      </w:r>
      <w:r w:rsidR="00000000">
        <w:t xml:space="preserve"> do </w:t>
      </w:r>
      <w:r w:rsidR="00000000">
        <w:rPr>
          <w:color w:val="980000"/>
        </w:rPr>
        <w:t xml:space="preserve">[VLOŽTE HODINU]. </w:t>
      </w:r>
      <w:r>
        <w:t>Zaměstnavatel</w:t>
      </w:r>
      <w:r w:rsidR="00000000">
        <w:t xml:space="preserve"> je oprávněn provádět kontrolu </w:t>
      </w:r>
      <w:r w:rsidR="00000000">
        <w:rPr>
          <w:color w:val="000000"/>
        </w:rPr>
        <w:t xml:space="preserve">domácího pracoviště </w:t>
      </w:r>
      <w:r>
        <w:rPr>
          <w:color w:val="000000"/>
        </w:rPr>
        <w:t>Zaměstnance</w:t>
      </w:r>
      <w:r w:rsidR="00000000">
        <w:rPr>
          <w:color w:val="000000"/>
        </w:rPr>
        <w:t>.</w:t>
      </w:r>
    </w:p>
    <w:p w14:paraId="00000036" w14:textId="5A90AD25" w:rsidR="00AC6D55" w:rsidRDefault="009302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Zaměstnanec</w:t>
      </w:r>
      <w:r w:rsidR="00000000">
        <w:t xml:space="preserve"> byl při uzavření této dohody proškolen o právních předpisech k zajištění bezpečnosti a ochraně zdraví při práci (BOZP) v rozsahu a na úrovni druhu práce, který pro </w:t>
      </w:r>
      <w:r>
        <w:t>Zaměstnavatel</w:t>
      </w:r>
      <w:r w:rsidR="00000000">
        <w:t xml:space="preserve">e vykonává. </w:t>
      </w:r>
      <w:r>
        <w:t>Zaměstnanec</w:t>
      </w:r>
      <w:r w:rsidR="00000000">
        <w:t xml:space="preserve"> se zavazuje dodat </w:t>
      </w:r>
      <w:r>
        <w:t>Zaměstnavatel</w:t>
      </w:r>
      <w:r w:rsidR="00000000">
        <w:t xml:space="preserve">i písemné čestné prohlášení o tom, že jeho domácí pracoviště splňuje minimální standardy BOZP stanovené </w:t>
      </w:r>
      <w:r>
        <w:t>Zaměstnavatel</w:t>
      </w:r>
      <w:r w:rsidR="00000000">
        <w:t>em a že se zavazuje ho v takovém stavu dodržovat.</w:t>
      </w:r>
    </w:p>
    <w:p w14:paraId="00000037" w14:textId="744B0D0C" w:rsidR="00AC6D55" w:rsidRDefault="009302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Zaměstnanec</w:t>
      </w:r>
      <w:r w:rsidR="00000000">
        <w:t xml:space="preserve"> je povinen se zdržet veškeré činnosti, při nichž se v domácím pracovišti zvyšuje riziko pracovního úrazu anebo nemoci z povolání </w:t>
      </w:r>
      <w:r>
        <w:t>Zaměstnance</w:t>
      </w:r>
      <w:r w:rsidR="00000000">
        <w:t>, nebo ohrožení života a zdraví 3. osob.</w:t>
      </w:r>
    </w:p>
    <w:p w14:paraId="00000038" w14:textId="54E66287" w:rsidR="00AC6D55" w:rsidRDefault="009302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Zaměstnanec</w:t>
      </w:r>
      <w:r w:rsidR="00000000">
        <w:t xml:space="preserve"> vykonávající práci z domácího pracoviště je povinen bez zbytečného odkladu oznámit </w:t>
      </w:r>
      <w:r>
        <w:t>Zaměstnavatel</w:t>
      </w:r>
      <w:r w:rsidR="00000000">
        <w:t xml:space="preserve">i jakýkoliv pracovní úraz, jeho průběh a následek a bezodkladně </w:t>
      </w:r>
      <w:r>
        <w:t>Zaměstnavatel</w:t>
      </w:r>
      <w:r w:rsidR="00000000">
        <w:t xml:space="preserve">i doložit související doklady (např. lékařskou zprávu). </w:t>
      </w:r>
    </w:p>
    <w:p w14:paraId="00000039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</w:pPr>
    </w:p>
    <w:p w14:paraId="0000003A" w14:textId="0C7AAEC9" w:rsidR="00AC6D55" w:rsidRDefault="00000000">
      <w:pPr>
        <w:pBdr>
          <w:top w:val="nil"/>
          <w:left w:val="nil"/>
          <w:bottom w:val="nil"/>
          <w:right w:val="nil"/>
          <w:between w:val="nil"/>
        </w:pBdr>
        <w:ind w:left="420"/>
        <w:jc w:val="center"/>
        <w:rPr>
          <w:b/>
        </w:rPr>
      </w:pPr>
      <w:r>
        <w:rPr>
          <w:b/>
        </w:rPr>
        <w:t>V</w:t>
      </w:r>
      <w:r w:rsidR="00F94A1C">
        <w:rPr>
          <w:b/>
        </w:rPr>
        <w:t>I</w:t>
      </w:r>
      <w:r>
        <w:rPr>
          <w:b/>
        </w:rPr>
        <w:t>. Ostatní ustanovení</w:t>
      </w:r>
    </w:p>
    <w:p w14:paraId="0000003B" w14:textId="1CD671FC" w:rsidR="00AC6D5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Po dobu práce z </w:t>
      </w:r>
      <w:proofErr w:type="spellStart"/>
      <w:r>
        <w:t>home</w:t>
      </w:r>
      <w:proofErr w:type="spellEnd"/>
      <w:r>
        <w:t xml:space="preserve"> office </w:t>
      </w:r>
      <w:r w:rsidR="009302CE">
        <w:t>Zaměstnanci</w:t>
      </w:r>
      <w:r>
        <w:t xml:space="preserve"> ze zákona nepřísluší náhrady za práci přesčas (mzda, náhradní volno) ani náhrady za práci ve svátek (mzda, náhradní volno, příplatek), ani náhrada za vybrané jiné důležité osobní překážky v práci.</w:t>
      </w:r>
    </w:p>
    <w:p w14:paraId="0000003C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ind w:left="1140"/>
        <w:jc w:val="both"/>
      </w:pPr>
    </w:p>
    <w:p w14:paraId="0000003D" w14:textId="59900A38" w:rsidR="00AC6D5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highlight w:val="white"/>
        </w:rPr>
        <w:t>V</w:t>
      </w:r>
      <w:r w:rsidR="00F94A1C">
        <w:rPr>
          <w:b/>
          <w:highlight w:val="white"/>
        </w:rPr>
        <w:t>I</w:t>
      </w:r>
      <w:r>
        <w:rPr>
          <w:b/>
          <w:highlight w:val="white"/>
        </w:rPr>
        <w:t>I. Závěrečná ustanovení</w:t>
      </w:r>
    </w:p>
    <w:p w14:paraId="0000003E" w14:textId="77777777" w:rsidR="00AC6D5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</w:pPr>
      <w:r>
        <w:t xml:space="preserve">Tato Dohoda nabývá platnosti a účinnosti dnem podpisu </w:t>
      </w:r>
      <w:sdt>
        <w:sdtPr>
          <w:tag w:val="goog_rdk_1"/>
          <w:id w:val="1919363318"/>
        </w:sdtPr>
        <w:sdtContent>
          <w:commentRangeStart w:id="4"/>
        </w:sdtContent>
      </w:sdt>
      <w:r>
        <w:t>oběma smluvními stranami</w:t>
      </w:r>
      <w:commentRangeEnd w:id="4"/>
      <w:r>
        <w:commentReference w:id="4"/>
      </w:r>
      <w:r>
        <w:t>.</w:t>
      </w:r>
    </w:p>
    <w:p w14:paraId="0000003F" w14:textId="77777777" w:rsidR="00AC6D5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Tato Dohoda se uzavírá na dobu neurčitou. Tuto Dohodu lze měnit nebo ukončit dohodou Smluvních stran nebo výpovědí kterékoli Smluvní strany v 15denní výpovědní lhůtě. </w:t>
      </w:r>
    </w:p>
    <w:p w14:paraId="00000040" w14:textId="77777777" w:rsidR="00AC6D5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lastRenderedPageBreak/>
        <w:t>Práva a povinnosti smluvních stran v této Dohodě neupravená se řídí příslušnými ustanoveními Zákoníku práce.</w:t>
      </w:r>
    </w:p>
    <w:p w14:paraId="00000041" w14:textId="77777777" w:rsidR="00AC6D55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Účastníci smlouvy prohlašují, že si smlouvu před jejím podpisem přečetli a že tato smlouva je projevem jejich vážné a svobodné vůle, vyjádřené srozumitelným způsobem, bez nátlaku a nikoli za nápadně nevýhodných podmínek. Tato Dohoda nahrazuje veškerá předchozí dohody a ujednání mezi stranami.</w:t>
      </w:r>
    </w:p>
    <w:p w14:paraId="00000042" w14:textId="3B09358D" w:rsidR="00AC6D5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Tato Dohoda byla sepsána ve 2 vyhotoveních, z nichž jedno převzal </w:t>
      </w:r>
      <w:r w:rsidR="009302CE">
        <w:t>Zaměstnavatel</w:t>
      </w:r>
      <w:r>
        <w:t xml:space="preserve"> a druhé </w:t>
      </w:r>
      <w:r w:rsidR="009302CE">
        <w:t>Zaměstnanec</w:t>
      </w:r>
      <w:r>
        <w:t>.</w:t>
      </w:r>
    </w:p>
    <w:p w14:paraId="00000043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4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5" w14:textId="77777777" w:rsidR="00AC6D55" w:rsidRDefault="00000000">
      <w:pPr>
        <w:tabs>
          <w:tab w:val="left" w:pos="426"/>
        </w:tabs>
        <w:ind w:left="66"/>
        <w:jc w:val="both"/>
      </w:pPr>
      <w:r>
        <w:t xml:space="preserve">V   dne                                           </w:t>
      </w:r>
      <w:r>
        <w:tab/>
        <w:t xml:space="preserve">       V dne </w:t>
      </w:r>
    </w:p>
    <w:p w14:paraId="00000046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ind w:left="927" w:hanging="567"/>
        <w:jc w:val="both"/>
      </w:pPr>
    </w:p>
    <w:p w14:paraId="00000047" w14:textId="77777777" w:rsidR="00AC6D55" w:rsidRDefault="00AC6D55"/>
    <w:p w14:paraId="00000048" w14:textId="77777777" w:rsidR="00AC6D55" w:rsidRDefault="00AC6D55"/>
    <w:p w14:paraId="00000049" w14:textId="77777777" w:rsidR="00AC6D55" w:rsidRDefault="00000000">
      <w:r>
        <w:t xml:space="preserve">        ................................................. </w:t>
      </w:r>
      <w:r>
        <w:tab/>
      </w:r>
      <w:r>
        <w:tab/>
        <w:t xml:space="preserve">      ............................................</w:t>
      </w:r>
    </w:p>
    <w:p w14:paraId="0000004A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ind w:left="927" w:hanging="567"/>
        <w:jc w:val="both"/>
      </w:pPr>
    </w:p>
    <w:p w14:paraId="0000004B" w14:textId="338EFD47" w:rsidR="00AC6D5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  <w:tab w:val="left" w:pos="8364"/>
        </w:tabs>
        <w:ind w:left="927" w:hanging="720"/>
        <w:jc w:val="both"/>
        <w:sectPr w:rsidR="00AC6D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1417" w:footer="227" w:gutter="0"/>
          <w:pgNumType w:start="1"/>
          <w:cols w:space="708"/>
          <w:titlePg/>
        </w:sectPr>
      </w:pPr>
      <w:r>
        <w:t xml:space="preserve">       </w:t>
      </w:r>
      <w:r>
        <w:tab/>
      </w:r>
      <w:r w:rsidR="009302CE">
        <w:t>Zaměstnavatel</w:t>
      </w:r>
      <w:r>
        <w:t xml:space="preserve">                                                    </w:t>
      </w:r>
      <w:r w:rsidR="009302CE">
        <w:t>Zaměstnanec</w:t>
      </w:r>
    </w:p>
    <w:p w14:paraId="0000004C" w14:textId="77777777" w:rsidR="00AC6D55" w:rsidRDefault="00000000">
      <w:pPr>
        <w:pStyle w:val="Nadpis3"/>
        <w:numPr>
          <w:ilvl w:val="0"/>
          <w:numId w:val="7"/>
        </w:numPr>
        <w:jc w:val="both"/>
      </w:pPr>
      <w:bookmarkStart w:id="5" w:name="_heading=h.oo19115hwmm4" w:colFirst="0" w:colLast="0"/>
      <w:bookmarkEnd w:id="5"/>
      <w:r>
        <w:lastRenderedPageBreak/>
        <w:t>Několik praktických poznámek ke vzoru</w:t>
      </w:r>
    </w:p>
    <w:p w14:paraId="0000004D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E" w14:textId="77777777" w:rsidR="00AC6D5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  <w:u w:val="single"/>
        </w:rPr>
        <w:t>Povaha dohody</w:t>
      </w:r>
      <w:r>
        <w:rPr>
          <w:color w:val="000000"/>
        </w:rPr>
        <w:t xml:space="preserve"> Dohoda o </w:t>
      </w:r>
      <w:proofErr w:type="spellStart"/>
      <w:r>
        <w:rPr>
          <w:color w:val="000000"/>
        </w:rPr>
        <w:t>home</w:t>
      </w:r>
      <w:proofErr w:type="spellEnd"/>
      <w:r>
        <w:rPr>
          <w:color w:val="000000"/>
        </w:rPr>
        <w:t xml:space="preserve"> office je vedlejší dohoda, která se sjednává vždy </w:t>
      </w:r>
      <w:r>
        <w:rPr>
          <w:b/>
          <w:color w:val="000000"/>
        </w:rPr>
        <w:t xml:space="preserve">k nějaké hlavní smlouvě </w:t>
      </w:r>
      <w:r>
        <w:rPr>
          <w:color w:val="000000"/>
        </w:rPr>
        <w:t xml:space="preserve">podle Zákoníku práce. Touto hlavní smlouvou bude zpravidla pracovní smlouva, může to být i dohoda o provedení práce nebo dohoda o pracovní činnosti. Dohoda o </w:t>
      </w:r>
      <w:proofErr w:type="spellStart"/>
      <w:r>
        <w:rPr>
          <w:color w:val="000000"/>
        </w:rPr>
        <w:t>home</w:t>
      </w:r>
      <w:proofErr w:type="spellEnd"/>
      <w:r>
        <w:rPr>
          <w:color w:val="000000"/>
        </w:rPr>
        <w:t xml:space="preserve"> office může být tedy jako část hlavní dohody, separátní dohoda nebo dodatek k pracovní smlouvě či DPP. Ta</w:t>
      </w:r>
      <w:r>
        <w:t>m dávejte pozor, abyste pokryli všechny zákonné požadavky na PS, DPP či DPČ, novela jich přinesla poměrně hodně.</w:t>
      </w:r>
      <w:r>
        <w:rPr>
          <w:color w:val="000000"/>
        </w:rPr>
        <w:t xml:space="preserve"> </w:t>
      </w:r>
    </w:p>
    <w:p w14:paraId="0000004F" w14:textId="77777777" w:rsidR="00AC6D55" w:rsidRDefault="00AC6D55">
      <w:pPr>
        <w:shd w:val="clear" w:color="auto" w:fill="FFFFFF"/>
        <w:spacing w:line="240" w:lineRule="auto"/>
        <w:ind w:left="720"/>
        <w:jc w:val="both"/>
        <w:rPr>
          <w:color w:val="222222"/>
        </w:rPr>
      </w:pPr>
    </w:p>
    <w:p w14:paraId="00000050" w14:textId="5881B444" w:rsidR="00AC6D55" w:rsidRDefault="00000000">
      <w:pPr>
        <w:numPr>
          <w:ilvl w:val="0"/>
          <w:numId w:val="10"/>
        </w:numPr>
        <w:shd w:val="clear" w:color="auto" w:fill="FFFFFF"/>
        <w:spacing w:line="240" w:lineRule="auto"/>
        <w:jc w:val="both"/>
      </w:pPr>
      <w:r>
        <w:rPr>
          <w:color w:val="222222"/>
        </w:rPr>
        <w:t xml:space="preserve">Prosím, tento dokument je opravdu vzorový a </w:t>
      </w:r>
      <w:proofErr w:type="gramStart"/>
      <w:r>
        <w:rPr>
          <w:color w:val="222222"/>
        </w:rPr>
        <w:t>slouží</w:t>
      </w:r>
      <w:proofErr w:type="gramEnd"/>
      <w:r>
        <w:rPr>
          <w:color w:val="222222"/>
        </w:rPr>
        <w:t xml:space="preserve"> především pro nastavení dlouhodobých </w:t>
      </w:r>
      <w:proofErr w:type="spellStart"/>
      <w:r>
        <w:rPr>
          <w:color w:val="222222"/>
        </w:rPr>
        <w:t>home</w:t>
      </w:r>
      <w:proofErr w:type="spellEnd"/>
      <w:r>
        <w:rPr>
          <w:color w:val="222222"/>
        </w:rPr>
        <w:t xml:space="preserve"> office. Vždy je však potřeba dokument upravit podle potřeb </w:t>
      </w:r>
      <w:r w:rsidR="009302CE">
        <w:rPr>
          <w:color w:val="222222"/>
        </w:rPr>
        <w:t>Zaměstnavatel</w:t>
      </w:r>
      <w:r>
        <w:rPr>
          <w:color w:val="222222"/>
        </w:rPr>
        <w:t>e a nelze ho plošně využít bez předchozí úpravy. Když budete mít s úpravou problém, určitě se ozvěte, rádi Vám pomůžeme!</w:t>
      </w:r>
    </w:p>
    <w:p w14:paraId="00000051" w14:textId="77777777" w:rsidR="00AC6D55" w:rsidRDefault="00AC6D55">
      <w:pPr>
        <w:shd w:val="clear" w:color="auto" w:fill="FFFFFF"/>
        <w:spacing w:line="240" w:lineRule="auto"/>
        <w:ind w:left="720"/>
        <w:jc w:val="both"/>
        <w:rPr>
          <w:color w:val="222222"/>
        </w:rPr>
      </w:pPr>
    </w:p>
    <w:p w14:paraId="00000052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14:paraId="00000053" w14:textId="77777777" w:rsidR="00AC6D55" w:rsidRDefault="00000000">
      <w:pPr>
        <w:pStyle w:val="Nadpis3"/>
        <w:numPr>
          <w:ilvl w:val="0"/>
          <w:numId w:val="7"/>
        </w:numPr>
        <w:jc w:val="both"/>
      </w:pPr>
      <w:bookmarkStart w:id="6" w:name="_heading=h.rcsnqkdjfz42" w:colFirst="0" w:colLast="0"/>
      <w:bookmarkEnd w:id="6"/>
      <w:r>
        <w:t xml:space="preserve">Další důležité související věci s </w:t>
      </w:r>
      <w:proofErr w:type="spellStart"/>
      <w:r>
        <w:t>home</w:t>
      </w:r>
      <w:proofErr w:type="spellEnd"/>
      <w:r>
        <w:t xml:space="preserve"> office </w:t>
      </w:r>
    </w:p>
    <w:p w14:paraId="00000054" w14:textId="77777777" w:rsidR="00AC6D55" w:rsidRDefault="00AC6D55">
      <w:pPr>
        <w:ind w:left="720"/>
      </w:pPr>
    </w:p>
    <w:p w14:paraId="00000055" w14:textId="3D57B163" w:rsidR="00AC6D55" w:rsidRDefault="00000000">
      <w:pPr>
        <w:numPr>
          <w:ilvl w:val="0"/>
          <w:numId w:val="10"/>
        </w:numPr>
        <w:spacing w:line="240" w:lineRule="auto"/>
        <w:jc w:val="both"/>
      </w:pPr>
      <w:r>
        <w:rPr>
          <w:b/>
          <w:u w:val="single"/>
        </w:rPr>
        <w:t xml:space="preserve">Varianty dohody o </w:t>
      </w:r>
      <w:proofErr w:type="spellStart"/>
      <w:r>
        <w:rPr>
          <w:b/>
          <w:u w:val="single"/>
        </w:rPr>
        <w:t>home</w:t>
      </w:r>
      <w:proofErr w:type="spellEnd"/>
      <w:r>
        <w:rPr>
          <w:b/>
          <w:u w:val="single"/>
        </w:rPr>
        <w:t xml:space="preserve"> office</w:t>
      </w:r>
      <w:r>
        <w:t xml:space="preserve"> Tento vzor platí na případy, kdy </w:t>
      </w:r>
      <w:r w:rsidR="009302CE">
        <w:t>Zaměstnanec</w:t>
      </w:r>
      <w:r>
        <w:t xml:space="preserve"> namísto na pracovišti </w:t>
      </w:r>
      <w:r w:rsidR="009302CE">
        <w:t>Zaměstnavatel</w:t>
      </w:r>
      <w:r>
        <w:t xml:space="preserve">e </w:t>
      </w:r>
      <w:r>
        <w:rPr>
          <w:b/>
        </w:rPr>
        <w:t xml:space="preserve">pracuje z domova nebo jiného vhodného místa a pracovní dobu si rozvrhuje sám, a platí si sám náklady za </w:t>
      </w:r>
      <w:proofErr w:type="spellStart"/>
      <w:r>
        <w:rPr>
          <w:b/>
        </w:rPr>
        <w:t>home</w:t>
      </w:r>
      <w:proofErr w:type="spellEnd"/>
      <w:r>
        <w:rPr>
          <w:b/>
        </w:rPr>
        <w:t xml:space="preserve"> office </w:t>
      </w:r>
      <w:r>
        <w:t xml:space="preserve">(tj. strany se dohodly, že náhrada nákladů za </w:t>
      </w:r>
      <w:proofErr w:type="spellStart"/>
      <w:r>
        <w:t>home</w:t>
      </w:r>
      <w:proofErr w:type="spellEnd"/>
      <w:r>
        <w:t xml:space="preserve"> office mu nepřísluší, protože k výkonu práce potřebuje jen PC/notebook a internet, který už má pořízený pro jiné věci). Jsou možné totiž i jiné varianty, a je potřeba zvolit na danou situaci tu </w:t>
      </w:r>
      <w:proofErr w:type="gramStart"/>
      <w:r>
        <w:t>správnou - má</w:t>
      </w:r>
      <w:proofErr w:type="gramEnd"/>
      <w:r>
        <w:t xml:space="preserve"> to vliv na daně, pojistné a náhradu nákladů za </w:t>
      </w:r>
      <w:proofErr w:type="spellStart"/>
      <w:r>
        <w:t>home</w:t>
      </w:r>
      <w:proofErr w:type="spellEnd"/>
      <w:r>
        <w:t xml:space="preserve"> office. Takže dejte pozor, ať zbytečně nepřicházíte o peníze). </w:t>
      </w:r>
    </w:p>
    <w:p w14:paraId="00000056" w14:textId="77777777" w:rsidR="00AC6D55" w:rsidRDefault="00AC6D55">
      <w:pPr>
        <w:spacing w:line="240" w:lineRule="auto"/>
        <w:ind w:left="720"/>
        <w:jc w:val="both"/>
      </w:pPr>
    </w:p>
    <w:p w14:paraId="00000057" w14:textId="1DF21015" w:rsidR="00AC6D55" w:rsidRDefault="00000000">
      <w:pPr>
        <w:numPr>
          <w:ilvl w:val="0"/>
          <w:numId w:val="10"/>
        </w:numPr>
        <w:spacing w:line="240" w:lineRule="auto"/>
        <w:jc w:val="both"/>
      </w:pPr>
      <w:r>
        <w:rPr>
          <w:b/>
          <w:u w:val="single"/>
        </w:rPr>
        <w:t xml:space="preserve">Náhrada nákladů za </w:t>
      </w:r>
      <w:proofErr w:type="spellStart"/>
      <w:r>
        <w:rPr>
          <w:b/>
          <w:u w:val="single"/>
        </w:rPr>
        <w:t>home</w:t>
      </w:r>
      <w:proofErr w:type="spellEnd"/>
      <w:r>
        <w:rPr>
          <w:b/>
          <w:u w:val="single"/>
        </w:rPr>
        <w:t xml:space="preserve"> office</w:t>
      </w:r>
      <w:r>
        <w:t xml:space="preserve"> Podle právní úpravy lze dohodnout, že </w:t>
      </w:r>
      <w:r w:rsidR="009302CE">
        <w:t>Zaměstnanci</w:t>
      </w:r>
      <w:r>
        <w:t xml:space="preserve"> náhrada nákladů za </w:t>
      </w:r>
      <w:proofErr w:type="spellStart"/>
      <w:r>
        <w:t>home</w:t>
      </w:r>
      <w:proofErr w:type="spellEnd"/>
      <w:r>
        <w:t xml:space="preserve"> office nepřísluší (tak je sestaven tento vzor), ovšem můžete náklady upravit i jinak, a to že </w:t>
      </w:r>
      <w:r w:rsidR="009302CE">
        <w:t>Zaměstnanci</w:t>
      </w:r>
      <w:r>
        <w:t xml:space="preserve"> náhrada nákladů náleží, a to buď ve formě paušálu nebo skutečných nákladů (to musí </w:t>
      </w:r>
      <w:r w:rsidR="009302CE">
        <w:t>Zaměstnanec</w:t>
      </w:r>
      <w:r>
        <w:t xml:space="preserve"> prokázat), Pozor, u DPČ a DPP platí, že náhrada nákladů se proplácí </w:t>
      </w:r>
      <w:r w:rsidR="009302CE">
        <w:t>Zaměstnanci</w:t>
      </w:r>
      <w:r>
        <w:t xml:space="preserve"> jen pokud si ji sjednali a u PS platí opačně, tj defaultně náhrada nákladů </w:t>
      </w:r>
      <w:r w:rsidR="009302CE">
        <w:t>Zaměstnanci</w:t>
      </w:r>
      <w:r>
        <w:t xml:space="preserve"> náleží a lze sjednat, že se neuplatní. Upravte si tedy na svoji situaci. </w:t>
      </w:r>
    </w:p>
    <w:p w14:paraId="00000058" w14:textId="77777777" w:rsidR="00AC6D55" w:rsidRDefault="00AC6D55">
      <w:pPr>
        <w:spacing w:line="240" w:lineRule="auto"/>
        <w:ind w:left="720"/>
        <w:jc w:val="both"/>
      </w:pPr>
    </w:p>
    <w:p w14:paraId="00000059" w14:textId="74B8ED87" w:rsidR="00AC6D55" w:rsidRDefault="00000000">
      <w:pPr>
        <w:numPr>
          <w:ilvl w:val="0"/>
          <w:numId w:val="10"/>
        </w:numPr>
        <w:spacing w:line="240" w:lineRule="auto"/>
        <w:jc w:val="both"/>
      </w:pPr>
      <w:r>
        <w:rPr>
          <w:b/>
        </w:rPr>
        <w:t>Některé náhrady se nepřiznávají</w:t>
      </w:r>
      <w:r>
        <w:t xml:space="preserve"> </w:t>
      </w:r>
      <w:r w:rsidR="009302CE">
        <w:t>Zaměstnanci</w:t>
      </w:r>
      <w:r>
        <w:t xml:space="preserve"> v </w:t>
      </w:r>
      <w:proofErr w:type="spellStart"/>
      <w:r>
        <w:t>home</w:t>
      </w:r>
      <w:proofErr w:type="spellEnd"/>
      <w:r>
        <w:t xml:space="preserve"> office se nepřiznávají některé náhrady, na které má jinak nárok běžný </w:t>
      </w:r>
      <w:r w:rsidR="009302CE">
        <w:t>Zaměstnanec</w:t>
      </w:r>
      <w:r>
        <w:t>. Jedná se například o náhradu mzdy při nemožnosti konat práci pro prostoj, pro nepříznivé povětrnostní vlivy nebo při některých jiných důležitých osobních překážek v práci (</w:t>
      </w:r>
      <w:hyperlink r:id="rId17" w:anchor="p317">
        <w:r>
          <w:rPr>
            <w:color w:val="1155CC"/>
            <w:u w:val="single"/>
          </w:rPr>
          <w:t>§ 317</w:t>
        </w:r>
      </w:hyperlink>
      <w:r>
        <w:t xml:space="preserve"> ZP, nařízení vlády č. 590/2006 Sb.). </w:t>
      </w:r>
    </w:p>
    <w:p w14:paraId="0000005A" w14:textId="77777777" w:rsidR="00AC6D55" w:rsidRDefault="00AC6D55">
      <w:pPr>
        <w:ind w:left="720"/>
      </w:pPr>
    </w:p>
    <w:p w14:paraId="0000005B" w14:textId="61B4620D" w:rsidR="00AC6D55" w:rsidRDefault="00000000">
      <w:pPr>
        <w:numPr>
          <w:ilvl w:val="0"/>
          <w:numId w:val="10"/>
        </w:numPr>
        <w:spacing w:line="240" w:lineRule="auto"/>
        <w:jc w:val="both"/>
      </w:pPr>
      <w:r>
        <w:rPr>
          <w:b/>
        </w:rPr>
        <w:t>Výpadek internetu apod.</w:t>
      </w:r>
      <w:r>
        <w:t xml:space="preserve"> Ve chvíli, kdy vzniknou překážky v práci na straně </w:t>
      </w:r>
      <w:r w:rsidR="009302CE">
        <w:t>Zaměstnavatel</w:t>
      </w:r>
      <w:r>
        <w:t xml:space="preserve">e, nese veškeré náklady právě </w:t>
      </w:r>
      <w:r w:rsidR="009302CE">
        <w:t>Zaměstnavatel</w:t>
      </w:r>
      <w:r>
        <w:t xml:space="preserve">. Představte si, že při </w:t>
      </w:r>
      <w:proofErr w:type="spellStart"/>
      <w:r>
        <w:t>home</w:t>
      </w:r>
      <w:proofErr w:type="spellEnd"/>
      <w:r>
        <w:t xml:space="preserve"> office vypadne internet. Za normálních okolností se jedná o překážku v práci na straně </w:t>
      </w:r>
      <w:r w:rsidR="009302CE">
        <w:t>Zaměstnavatel</w:t>
      </w:r>
      <w:r>
        <w:t xml:space="preserve">e a Vy musíte i tak nahradit mzdu </w:t>
      </w:r>
      <w:r w:rsidR="009302CE">
        <w:t>Zaměstnanci</w:t>
      </w:r>
      <w:r>
        <w:t xml:space="preserve">. Zákoník práce umožňuje se zprostit této povinnosti tím, že smluvně přenesete povinnost </w:t>
      </w:r>
      <w:r w:rsidR="009302CE">
        <w:t>Zaměstnance</w:t>
      </w:r>
      <w:r>
        <w:t xml:space="preserve"> využívat internetové připojení, které již běžně doma používá. </w:t>
      </w:r>
    </w:p>
    <w:p w14:paraId="0000005C" w14:textId="77777777" w:rsidR="00AC6D55" w:rsidRDefault="00AC6D55">
      <w:pPr>
        <w:spacing w:line="240" w:lineRule="auto"/>
        <w:ind w:left="720"/>
        <w:jc w:val="both"/>
      </w:pPr>
    </w:p>
    <w:p w14:paraId="0000005D" w14:textId="2274F79C" w:rsidR="00AC6D55" w:rsidRDefault="00000000">
      <w:pPr>
        <w:numPr>
          <w:ilvl w:val="0"/>
          <w:numId w:val="10"/>
        </w:numPr>
        <w:spacing w:line="240" w:lineRule="auto"/>
        <w:jc w:val="both"/>
      </w:pPr>
      <w:r>
        <w:rPr>
          <w:b/>
          <w:u w:val="single"/>
        </w:rPr>
        <w:t>BOZP</w:t>
      </w:r>
      <w:r>
        <w:t xml:space="preserve"> Podle Zákoníku práce je odpovědností </w:t>
      </w:r>
      <w:r w:rsidR="009302CE">
        <w:t>Zaměstnavatel</w:t>
      </w:r>
      <w:r>
        <w:t xml:space="preserve">e zajistit bezpečnost a ochranu zdraví zaměstnanců při práci (BOZP) s ohledem na rizika možného ohrožení </w:t>
      </w:r>
      <w:r>
        <w:lastRenderedPageBreak/>
        <w:t xml:space="preserve">jejich života a zdraví, která se týkají výkonu práce (§101 Zákoníku práce). Vzhledem k tomu, že možnosti </w:t>
      </w:r>
      <w:r w:rsidR="009302CE">
        <w:t>Zaměstnavatel</w:t>
      </w:r>
      <w:r>
        <w:t xml:space="preserve">e nastavit a zajišťovat dodržení pravidla BOZP v domě/bytě </w:t>
      </w:r>
      <w:r w:rsidR="009302CE">
        <w:t>Zaměstnance</w:t>
      </w:r>
      <w:r>
        <w:t xml:space="preserve"> jsou téměř žádné, doporučujeme, aby </w:t>
      </w:r>
      <w:r w:rsidR="009302CE">
        <w:t>Zaměstnavatel</w:t>
      </w:r>
      <w:r>
        <w:t xml:space="preserve"> vystavil </w:t>
      </w:r>
      <w:r>
        <w:rPr>
          <w:b/>
        </w:rPr>
        <w:t>čestné prohlášení,</w:t>
      </w:r>
      <w:r>
        <w:t xml:space="preserve"> jehož text bude navržen firemním technikem BOZP s ohledem na konkrétní druh práce. </w:t>
      </w:r>
    </w:p>
    <w:p w14:paraId="0000005E" w14:textId="77777777" w:rsidR="00AC6D55" w:rsidRDefault="00AC6D55">
      <w:pPr>
        <w:spacing w:line="240" w:lineRule="auto"/>
        <w:ind w:left="720"/>
        <w:jc w:val="both"/>
      </w:pPr>
    </w:p>
    <w:p w14:paraId="0000005F" w14:textId="3E250DCF" w:rsidR="00AC6D55" w:rsidRDefault="00000000">
      <w:pPr>
        <w:numPr>
          <w:ilvl w:val="0"/>
          <w:numId w:val="10"/>
        </w:numPr>
        <w:spacing w:line="240" w:lineRule="auto"/>
        <w:jc w:val="both"/>
      </w:pPr>
      <w:r>
        <w:rPr>
          <w:b/>
          <w:u w:val="single"/>
        </w:rPr>
        <w:t>Bezpečnostní opatření</w:t>
      </w:r>
      <w:r>
        <w:rPr>
          <w:u w:val="single"/>
        </w:rPr>
        <w:t xml:space="preserve"> </w:t>
      </w:r>
      <w:r w:rsidR="009302CE">
        <w:t>Zaměstnanec</w:t>
      </w:r>
      <w:r>
        <w:t xml:space="preserve"> by měl dbát na dodržování bezpečnostních opatření proti úniku, změně či ztrátě dat. Jedná se o opatření při práci s daty v elektronické podobě (notebook, mobil, tablet) a o opatření při práci s daty v listinné podobě. Tato opatření nastavuje </w:t>
      </w:r>
      <w:r w:rsidR="009302CE">
        <w:t>Zaměstnavatel</w:t>
      </w:r>
      <w:r>
        <w:t>. Doporučujeme použít opatření, které jste dostali na základě GDPR analýzy.</w:t>
      </w:r>
    </w:p>
    <w:p w14:paraId="00000060" w14:textId="77777777" w:rsidR="00AC6D55" w:rsidRDefault="00AC6D55">
      <w:pPr>
        <w:spacing w:line="240" w:lineRule="auto"/>
        <w:ind w:left="720"/>
        <w:jc w:val="both"/>
      </w:pPr>
    </w:p>
    <w:p w14:paraId="00000061" w14:textId="03935628" w:rsidR="00AC6D55" w:rsidRDefault="00000000">
      <w:pPr>
        <w:numPr>
          <w:ilvl w:val="0"/>
          <w:numId w:val="10"/>
        </w:numPr>
        <w:spacing w:line="240" w:lineRule="auto"/>
        <w:jc w:val="both"/>
      </w:pPr>
      <w:r>
        <w:rPr>
          <w:b/>
        </w:rPr>
        <w:t xml:space="preserve">Rozvrh </w:t>
      </w:r>
      <w:proofErr w:type="gramStart"/>
      <w:r>
        <w:rPr>
          <w:b/>
        </w:rPr>
        <w:t>práce</w:t>
      </w:r>
      <w:r>
        <w:t xml:space="preserve"> - </w:t>
      </w:r>
      <w:r w:rsidR="009302CE">
        <w:t>Zaměstnavatel</w:t>
      </w:r>
      <w:proofErr w:type="gramEnd"/>
      <w:r>
        <w:t xml:space="preserve"> je povinen vystavit </w:t>
      </w:r>
      <w:r w:rsidR="009302CE">
        <w:t>Zaměstnanci</w:t>
      </w:r>
      <w:r>
        <w:t xml:space="preserve"> rozvržení pracovní doby. Myslete na to, že musíte vydat a </w:t>
      </w:r>
      <w:r w:rsidR="009302CE">
        <w:t>Zaměstnanci</w:t>
      </w:r>
      <w:r>
        <w:t xml:space="preserve"> prokazatelně předat či doručit. </w:t>
      </w:r>
    </w:p>
    <w:p w14:paraId="00000062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</w:pPr>
    </w:p>
    <w:p w14:paraId="00000063" w14:textId="77777777" w:rsidR="00AC6D55" w:rsidRDefault="00000000">
      <w:pPr>
        <w:pStyle w:val="Nadpis3"/>
        <w:numPr>
          <w:ilvl w:val="0"/>
          <w:numId w:val="7"/>
        </w:numPr>
        <w:spacing w:line="240" w:lineRule="auto"/>
        <w:jc w:val="both"/>
      </w:pPr>
      <w:bookmarkStart w:id="7" w:name="_heading=h.efigw8xkmaza" w:colFirst="0" w:colLast="0"/>
      <w:bookmarkEnd w:id="7"/>
      <w:proofErr w:type="gramStart"/>
      <w:r>
        <w:t>Víte</w:t>
      </w:r>
      <w:proofErr w:type="gramEnd"/>
      <w:r>
        <w:t xml:space="preserve"> jaké další změny přinesla velká novela ZP?</w:t>
      </w:r>
    </w:p>
    <w:p w14:paraId="00000064" w14:textId="77777777" w:rsidR="00AC6D55" w:rsidRDefault="00AC6D55">
      <w:pPr>
        <w:spacing w:line="240" w:lineRule="auto"/>
        <w:jc w:val="both"/>
      </w:pPr>
    </w:p>
    <w:p w14:paraId="00000065" w14:textId="77777777" w:rsidR="00AC6D55" w:rsidRDefault="00000000">
      <w:pPr>
        <w:spacing w:line="240" w:lineRule="auto"/>
        <w:jc w:val="both"/>
      </w:pPr>
      <w:r>
        <w:t xml:space="preserve">V roce 2023 došlo k velké novele pracovního práva (zákon č. 281/2023 Sb.). Změnila a doplnila nejen </w:t>
      </w:r>
      <w:proofErr w:type="spellStart"/>
      <w:r>
        <w:t>home</w:t>
      </w:r>
      <w:proofErr w:type="spellEnd"/>
      <w:r>
        <w:t xml:space="preserve"> office, ale mnoho dalších věcí. Prověřte, jestli a jak máte vyřešeny:</w:t>
      </w:r>
    </w:p>
    <w:p w14:paraId="00000066" w14:textId="77777777" w:rsidR="00AC6D55" w:rsidRDefault="00AC6D55">
      <w:pPr>
        <w:spacing w:line="240" w:lineRule="auto"/>
        <w:jc w:val="both"/>
      </w:pPr>
    </w:p>
    <w:p w14:paraId="00000067" w14:textId="77777777" w:rsidR="00AC6D55" w:rsidRDefault="00000000">
      <w:pPr>
        <w:numPr>
          <w:ilvl w:val="0"/>
          <w:numId w:val="3"/>
        </w:numPr>
        <w:spacing w:line="240" w:lineRule="auto"/>
        <w:jc w:val="both"/>
      </w:pPr>
      <w:r>
        <w:t xml:space="preserve">Informační povinnost o obsahu pracovního </w:t>
      </w:r>
      <w:proofErr w:type="gramStart"/>
      <w:r>
        <w:t>poměru - přibyly</w:t>
      </w:r>
      <w:proofErr w:type="gramEnd"/>
      <w:r>
        <w:t xml:space="preserve"> další povinnosti (</w:t>
      </w:r>
      <w:hyperlink r:id="rId18" w:anchor="p77">
        <w:r>
          <w:rPr>
            <w:color w:val="1155CC"/>
            <w:u w:val="single"/>
          </w:rPr>
          <w:t>§ 77</w:t>
        </w:r>
      </w:hyperlink>
      <w:r>
        <w:t xml:space="preserve"> a </w:t>
      </w:r>
      <w:hyperlink r:id="rId19" w:anchor="p77">
        <w:r>
          <w:rPr>
            <w:color w:val="1155CC"/>
            <w:u w:val="single"/>
          </w:rPr>
          <w:t>§ 77a</w:t>
        </w:r>
      </w:hyperlink>
      <w:r>
        <w:t xml:space="preserve"> ZP)</w:t>
      </w:r>
    </w:p>
    <w:p w14:paraId="00000068" w14:textId="77777777" w:rsidR="00AC6D55" w:rsidRDefault="00000000">
      <w:pPr>
        <w:numPr>
          <w:ilvl w:val="0"/>
          <w:numId w:val="3"/>
        </w:numPr>
        <w:spacing w:line="240" w:lineRule="auto"/>
        <w:jc w:val="both"/>
      </w:pPr>
      <w:r>
        <w:t xml:space="preserve">Zásadní změny v DPP, DPČ (právo na dovolenou u zaměstnanců pracujících na dohod, právo na přechod na pracovní smlouvu, změna pravidel u týdenního odpočinku) - zde je nejvíce změn (naleznete je v </w:t>
      </w:r>
      <w:hyperlink r:id="rId20" w:anchor="p74">
        <w:r>
          <w:rPr>
            <w:color w:val="1155CC"/>
            <w:u w:val="single"/>
          </w:rPr>
          <w:t>§ 74</w:t>
        </w:r>
      </w:hyperlink>
      <w:r>
        <w:t xml:space="preserve"> a násl. ZP, a dále roztroušeně po celém zákoně), které je potřeba udělat na míru, to je spíš na konzultaci vaší konkrétní situace</w:t>
      </w:r>
    </w:p>
    <w:p w14:paraId="00000069" w14:textId="6C2613D8" w:rsidR="00AC6D55" w:rsidRDefault="00000000">
      <w:pPr>
        <w:numPr>
          <w:ilvl w:val="0"/>
          <w:numId w:val="3"/>
        </w:numPr>
        <w:spacing w:line="240" w:lineRule="auto"/>
        <w:jc w:val="both"/>
      </w:pPr>
      <w:r>
        <w:t>Elektronické doručování (</w:t>
      </w:r>
      <w:hyperlink r:id="rId21" w:anchor="p21">
        <w:r>
          <w:rPr>
            <w:color w:val="1155CC"/>
            <w:u w:val="single"/>
          </w:rPr>
          <w:t>§ 21</w:t>
        </w:r>
      </w:hyperlink>
      <w:r>
        <w:t xml:space="preserve"> ZP) - jestli posíláte správně ty které dokumenty, abyste měli doručení účinné a předešli soudním sporům o neplatnost nebo neočekávaným extra výdajům za náhradu mzdy z důvodů překážek na straně </w:t>
      </w:r>
      <w:r w:rsidR="009302CE">
        <w:t>Zaměstnavatel</w:t>
      </w:r>
      <w:r>
        <w:t>e</w:t>
      </w:r>
    </w:p>
    <w:p w14:paraId="0000006A" w14:textId="77777777" w:rsidR="00AC6D55" w:rsidRDefault="00000000">
      <w:pPr>
        <w:numPr>
          <w:ilvl w:val="0"/>
          <w:numId w:val="3"/>
        </w:numPr>
        <w:spacing w:line="240" w:lineRule="auto"/>
        <w:jc w:val="both"/>
      </w:pPr>
      <w:r>
        <w:t xml:space="preserve">Rodinné dovolené (Rodičovská dovolená </w:t>
      </w:r>
      <w:hyperlink r:id="rId22" w:anchor="p196">
        <w:r>
          <w:rPr>
            <w:color w:val="1155CC"/>
            <w:u w:val="single"/>
          </w:rPr>
          <w:t>§ 196 a násl</w:t>
        </w:r>
      </w:hyperlink>
      <w:r>
        <w:t xml:space="preserve">. ZP, Otcovská dovolená </w:t>
      </w:r>
      <w:hyperlink r:id="rId23" w:anchor="p195a">
        <w:r>
          <w:rPr>
            <w:color w:val="1155CC"/>
            <w:u w:val="single"/>
          </w:rPr>
          <w:t>§ 195a</w:t>
        </w:r>
      </w:hyperlink>
      <w:r>
        <w:t xml:space="preserve"> ZP, Pečovatelská </w:t>
      </w:r>
      <w:proofErr w:type="gramStart"/>
      <w:r>
        <w:t>dovolená - dlouhodobé</w:t>
      </w:r>
      <w:proofErr w:type="gramEnd"/>
      <w:r>
        <w:t xml:space="preserve"> ošetřovné </w:t>
      </w:r>
      <w:hyperlink r:id="rId24" w:anchor="p53">
        <w:r>
          <w:rPr>
            <w:color w:val="1155CC"/>
            <w:u w:val="single"/>
          </w:rPr>
          <w:t>§ 53</w:t>
        </w:r>
      </w:hyperlink>
      <w:r>
        <w:t xml:space="preserve"> ZP)</w:t>
      </w:r>
    </w:p>
    <w:p w14:paraId="0000006B" w14:textId="77777777" w:rsidR="00AC6D55" w:rsidRDefault="00000000">
      <w:pPr>
        <w:ind w:left="720"/>
        <w:jc w:val="both"/>
        <w:rPr>
          <w:b/>
        </w:rPr>
      </w:pPr>
      <w:r>
        <w:rPr>
          <w:b/>
        </w:rPr>
        <w:t xml:space="preserve">Pozor, právní úprava není jen v uvedených paragrafech, ale i dále roztroušeně po celém zákoně a například také v zákoně o nemocenském pojištění. </w:t>
      </w:r>
    </w:p>
    <w:p w14:paraId="0000006C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0000006D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V případě doplňující dotazů nebo potřeby pomoc s vyplněním vzoru</w:t>
      </w:r>
      <w:r>
        <w:t xml:space="preserve"> či s řešením vaší situace </w:t>
      </w:r>
      <w:r>
        <w:rPr>
          <w:color w:val="000000"/>
        </w:rPr>
        <w:t xml:space="preserve">mě kontaktujte. </w:t>
      </w:r>
    </w:p>
    <w:p w14:paraId="0000006E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D0D0D"/>
        </w:rPr>
      </w:pPr>
      <w:r>
        <w:rPr>
          <w:b/>
          <w:color w:val="0D0D0D"/>
        </w:rPr>
        <w:t>JUDr. Lucie Radkovičová</w:t>
      </w:r>
    </w:p>
    <w:p w14:paraId="0000006F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D0D0D"/>
        </w:rPr>
      </w:pPr>
      <w:r>
        <w:rPr>
          <w:color w:val="0D0D0D"/>
        </w:rPr>
        <w:t>advokátka</w:t>
      </w:r>
    </w:p>
    <w:p w14:paraId="00000070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D0D0D"/>
        </w:rPr>
      </w:pPr>
      <w:hyperlink r:id="rId25">
        <w:r>
          <w:rPr>
            <w:color w:val="1155CC"/>
            <w:u w:val="single"/>
          </w:rPr>
          <w:t>+420 608 260 440</w:t>
        </w:r>
      </w:hyperlink>
    </w:p>
    <w:p w14:paraId="00000071" w14:textId="77777777" w:rsidR="00AC6D55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D0D0D"/>
        </w:rPr>
      </w:pPr>
      <w:hyperlink r:id="rId26">
        <w:r>
          <w:rPr>
            <w:color w:val="1155CC"/>
            <w:u w:val="single"/>
          </w:rPr>
          <w:t>lucie.radkovicova@nextlegal.cz</w:t>
        </w:r>
      </w:hyperlink>
    </w:p>
    <w:p w14:paraId="00000072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D0D0D"/>
        </w:rPr>
      </w:pPr>
    </w:p>
    <w:p w14:paraId="00000073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D0D0D"/>
        </w:rPr>
      </w:pPr>
    </w:p>
    <w:p w14:paraId="00000074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rPr>
          <w:color w:val="0D0D0D"/>
        </w:rPr>
      </w:pPr>
    </w:p>
    <w:p w14:paraId="00000075" w14:textId="77777777" w:rsidR="00AC6D55" w:rsidRDefault="00AC6D5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D0D0D"/>
        </w:rPr>
      </w:pPr>
    </w:p>
    <w:p w14:paraId="00000076" w14:textId="77777777" w:rsidR="00AC6D55" w:rsidRDefault="00000000">
      <w:pPr>
        <w:numPr>
          <w:ilvl w:val="0"/>
          <w:numId w:val="10"/>
        </w:numPr>
        <w:shd w:val="clear" w:color="auto" w:fill="FFFFFF"/>
        <w:spacing w:line="240" w:lineRule="auto"/>
        <w:jc w:val="both"/>
      </w:pPr>
      <w:r>
        <w:rPr>
          <w:color w:val="222222"/>
        </w:rPr>
        <w:t xml:space="preserve">Napadá-li Vás někdo další, komu se může tento vzor hodit, klidně mu email přepošlete. </w:t>
      </w:r>
    </w:p>
    <w:p w14:paraId="00000077" w14:textId="77777777" w:rsidR="00AC6D55" w:rsidRDefault="00AC6D55">
      <w:pPr>
        <w:shd w:val="clear" w:color="auto" w:fill="FFFFFF"/>
        <w:spacing w:line="240" w:lineRule="auto"/>
        <w:jc w:val="both"/>
        <w:rPr>
          <w:color w:val="222222"/>
        </w:rPr>
      </w:pPr>
    </w:p>
    <w:p w14:paraId="00000078" w14:textId="77777777" w:rsidR="00AC6D55" w:rsidRDefault="00000000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before="300"/>
        <w:rPr>
          <w:color w:val="222222"/>
        </w:rPr>
      </w:pPr>
      <w:r>
        <w:rPr>
          <w:rFonts w:ascii="Roboto" w:eastAsia="Roboto" w:hAnsi="Roboto" w:cs="Roboto"/>
          <w:color w:val="222222"/>
          <w:sz w:val="21"/>
          <w:szCs w:val="21"/>
        </w:rPr>
        <w:t>"Pokud potřebujete poradit, ozvěte se nám + odkaz na web":</w:t>
      </w:r>
    </w:p>
    <w:p w14:paraId="00000079" w14:textId="77777777" w:rsidR="00AC6D55" w:rsidRDefault="00000000">
      <w:pPr>
        <w:numPr>
          <w:ilvl w:val="1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rPr>
          <w:color w:val="222222"/>
        </w:rPr>
      </w:pPr>
      <w:r>
        <w:rPr>
          <w:rFonts w:ascii="Roboto" w:eastAsia="Roboto" w:hAnsi="Roboto" w:cs="Roboto"/>
          <w:color w:val="222222"/>
          <w:sz w:val="21"/>
          <w:szCs w:val="21"/>
        </w:rPr>
        <w:lastRenderedPageBreak/>
        <w:t>Tato věta je přímá a informativní. Je vhodná pro zákazníky, kteří již mají konkrétní otázku nebo potřebu a hledají řešení.</w:t>
      </w:r>
    </w:p>
    <w:p w14:paraId="0000007A" w14:textId="77777777" w:rsidR="00AC6D55" w:rsidRDefault="00000000">
      <w:pPr>
        <w:numPr>
          <w:ilvl w:val="1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rPr>
          <w:color w:val="222222"/>
        </w:rPr>
      </w:pPr>
      <w:r>
        <w:rPr>
          <w:rFonts w:ascii="Roboto" w:eastAsia="Roboto" w:hAnsi="Roboto" w:cs="Roboto"/>
          <w:color w:val="222222"/>
          <w:sz w:val="21"/>
          <w:szCs w:val="21"/>
        </w:rPr>
        <w:t>Používá podmíněný způsob, což může znamenat, že se obrací na menší skupinu lidí, kteří již vědí, že potřebují pomoc.</w:t>
      </w:r>
    </w:p>
    <w:p w14:paraId="0000007B" w14:textId="77777777" w:rsidR="00AC6D55" w:rsidRDefault="00000000">
      <w:pPr>
        <w:numPr>
          <w:ilvl w:val="0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rPr>
          <w:color w:val="222222"/>
        </w:rPr>
      </w:pPr>
      <w:r>
        <w:rPr>
          <w:rFonts w:ascii="Roboto" w:eastAsia="Roboto" w:hAnsi="Roboto" w:cs="Roboto"/>
          <w:color w:val="222222"/>
          <w:sz w:val="21"/>
          <w:szCs w:val="21"/>
        </w:rPr>
        <w:t>"Nevíte si rady? Ozvěte se nám + odkaz na web":</w:t>
      </w:r>
    </w:p>
    <w:p w14:paraId="0000007C" w14:textId="77777777" w:rsidR="00AC6D55" w:rsidRDefault="00000000">
      <w:pPr>
        <w:numPr>
          <w:ilvl w:val="1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rPr>
          <w:color w:val="222222"/>
        </w:rPr>
      </w:pPr>
      <w:r>
        <w:rPr>
          <w:rFonts w:ascii="Roboto" w:eastAsia="Roboto" w:hAnsi="Roboto" w:cs="Roboto"/>
          <w:color w:val="222222"/>
          <w:sz w:val="21"/>
          <w:szCs w:val="21"/>
        </w:rPr>
        <w:t>Tato věta používá otázku, což může vyvolat silnější emocionální odezvu. Otázka může přimět potenciální zákazníky, aby se zamysleli nad svou situací.</w:t>
      </w:r>
    </w:p>
    <w:p w14:paraId="0000007D" w14:textId="77777777" w:rsidR="00AC6D55" w:rsidRDefault="00000000">
      <w:pPr>
        <w:numPr>
          <w:ilvl w:val="1"/>
          <w:numId w:val="4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after="300"/>
        <w:rPr>
          <w:color w:val="222222"/>
        </w:rPr>
      </w:pPr>
      <w:r>
        <w:rPr>
          <w:rFonts w:ascii="Roboto" w:eastAsia="Roboto" w:hAnsi="Roboto" w:cs="Roboto"/>
          <w:color w:val="222222"/>
          <w:sz w:val="21"/>
          <w:szCs w:val="21"/>
        </w:rPr>
        <w:t>Je vhodnější pro širší publikum, protože se neomezuje pouze na ty, kteří již identifikovali svou potřebu, ale oslovení je zaměřeno na všechny, kteří by mohli mít nejasnost nebo problém.</w:t>
      </w:r>
    </w:p>
    <w:p w14:paraId="0000007E" w14:textId="77777777" w:rsidR="00AC6D55" w:rsidRDefault="00AC6D55">
      <w:pPr>
        <w:shd w:val="clear" w:color="auto" w:fill="FFFFFF"/>
        <w:spacing w:line="240" w:lineRule="auto"/>
        <w:jc w:val="both"/>
        <w:rPr>
          <w:color w:val="222222"/>
        </w:rPr>
      </w:pPr>
    </w:p>
    <w:sectPr w:rsidR="00AC6D55">
      <w:pgSz w:w="11906" w:h="16838"/>
      <w:pgMar w:top="1418" w:right="1418" w:bottom="1418" w:left="1418" w:header="1417" w:footer="227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Lucie Radkovičová" w:date="2023-12-07T12:17:00Z" w:initials="">
    <w:p w14:paraId="00000088" w14:textId="77777777" w:rsidR="00F94A1C" w:rsidRDefault="00F94A1C" w:rsidP="00F94A1C">
      <w:r>
        <w:rPr>
          <w:sz w:val="20"/>
          <w:szCs w:val="20"/>
        </w:rPr>
        <w:t>toto je varianta že náhrada nepřísluší</w:t>
      </w:r>
      <w:r>
        <w:rPr>
          <w:sz w:val="20"/>
          <w:szCs w:val="20"/>
        </w:rPr>
        <w:cr/>
        <w:t>můžete sjednat i jiné varianty:</w:t>
      </w:r>
      <w:r>
        <w:rPr>
          <w:sz w:val="20"/>
          <w:szCs w:val="20"/>
        </w:rPr>
        <w:cr/>
        <w:t>1) přísluší a prokazuje skutečné náklady</w:t>
      </w:r>
      <w:r>
        <w:rPr>
          <w:sz w:val="20"/>
          <w:szCs w:val="20"/>
        </w:rPr>
        <w:cr/>
        <w:t>2) přísluší a platíte mu paušál podle vyhlášky</w:t>
      </w:r>
    </w:p>
  </w:comment>
  <w:comment w:id="4" w:author="Lucie Radkovičová" w:date="2023-12-07T12:23:00Z" w:initials="">
    <w:p w14:paraId="7D2AA294" w14:textId="77777777" w:rsidR="00F94A1C" w:rsidRDefault="00F94A1C" w:rsidP="00F94A1C">
      <w:r>
        <w:rPr>
          <w:sz w:val="20"/>
          <w:szCs w:val="20"/>
        </w:rPr>
        <w:t>pokud společně s dohodou o homeoffice uzavíráte PS, DPP nebo DPČ, tak musíte jako zaměstnavatel po oboustranném podpisu poslat toto znění zaměstnanci v pdf ještě jednou na mail (§ 21)</w:t>
      </w:r>
    </w:p>
    <w:p w14:paraId="67ABFEAD" w14:textId="77777777" w:rsidR="00F94A1C" w:rsidRDefault="00F94A1C" w:rsidP="00F94A1C"/>
    <w:p w14:paraId="00000084" w14:textId="77777777" w:rsidR="00F94A1C" w:rsidRDefault="00F94A1C" w:rsidP="00F94A1C">
      <w:r>
        <w:rPr>
          <w:sz w:val="20"/>
          <w:szCs w:val="20"/>
        </w:rPr>
        <w:t>před uzavřením PS, DPP, DPČ musíte mít od zaměstnance písemný souhlas s doručováním na konkrétní jeho email. adresu (§ 21/1)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88" w15:done="0"/>
  <w15:commentEx w15:paraId="000000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88" w16cid:durableId="3358D554"/>
  <w16cid:commentId w16cid:paraId="00000084" w16cid:durableId="1468D8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2832" w14:textId="77777777" w:rsidR="00753F4C" w:rsidRDefault="00753F4C">
      <w:pPr>
        <w:spacing w:line="240" w:lineRule="auto"/>
      </w:pPr>
      <w:r>
        <w:separator/>
      </w:r>
    </w:p>
  </w:endnote>
  <w:endnote w:type="continuationSeparator" w:id="0">
    <w:p w14:paraId="55067D56" w14:textId="77777777" w:rsidR="00753F4C" w:rsidRDefault="00753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F" w14:textId="77777777" w:rsidR="00AC6D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80" w14:textId="77777777" w:rsidR="00AC6D55" w:rsidRDefault="00AC6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B253" w14:textId="77777777" w:rsidR="00F94A1C" w:rsidRDefault="00F94A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77777777" w:rsidR="00AC6D55" w:rsidRDefault="00AC6D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7D61" w14:textId="77777777" w:rsidR="00753F4C" w:rsidRDefault="00753F4C">
      <w:pPr>
        <w:spacing w:line="240" w:lineRule="auto"/>
      </w:pPr>
      <w:r>
        <w:separator/>
      </w:r>
    </w:p>
  </w:footnote>
  <w:footnote w:type="continuationSeparator" w:id="0">
    <w:p w14:paraId="79351E8A" w14:textId="77777777" w:rsidR="00753F4C" w:rsidRDefault="00753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00A8" w14:textId="77777777" w:rsidR="00F94A1C" w:rsidRDefault="00F94A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C2CC" w14:textId="77777777" w:rsidR="00F94A1C" w:rsidRDefault="00F94A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E69E" w14:textId="77777777" w:rsidR="00F94A1C" w:rsidRDefault="00F94A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5CE"/>
    <w:multiLevelType w:val="multilevel"/>
    <w:tmpl w:val="2FEE1CEA"/>
    <w:lvl w:ilvl="0">
      <w:start w:val="1"/>
      <w:numFmt w:val="decimal"/>
      <w:lvlText w:val="%1."/>
      <w:lvlJc w:val="left"/>
      <w:pPr>
        <w:ind w:left="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0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80" w:hanging="360"/>
      </w:pPr>
      <w:rPr>
        <w:u w:val="none"/>
      </w:rPr>
    </w:lvl>
  </w:abstractNum>
  <w:abstractNum w:abstractNumId="1" w15:restartNumberingAfterBreak="0">
    <w:nsid w:val="325C2FE9"/>
    <w:multiLevelType w:val="multilevel"/>
    <w:tmpl w:val="9A400AD8"/>
    <w:lvl w:ilvl="0">
      <w:start w:val="1"/>
      <w:numFmt w:val="decimal"/>
      <w:lvlText w:val="%1."/>
      <w:lvlJc w:val="left"/>
      <w:pPr>
        <w:ind w:left="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0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80" w:hanging="360"/>
      </w:pPr>
      <w:rPr>
        <w:u w:val="none"/>
      </w:rPr>
    </w:lvl>
  </w:abstractNum>
  <w:abstractNum w:abstractNumId="2" w15:restartNumberingAfterBreak="0">
    <w:nsid w:val="3AFA57A7"/>
    <w:multiLevelType w:val="multilevel"/>
    <w:tmpl w:val="D5ACA04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491D48"/>
    <w:multiLevelType w:val="multilevel"/>
    <w:tmpl w:val="F6B88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E01FDB"/>
    <w:multiLevelType w:val="multilevel"/>
    <w:tmpl w:val="A6E66C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620F75"/>
    <w:multiLevelType w:val="multilevel"/>
    <w:tmpl w:val="3BF6DCBE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71285F83"/>
    <w:multiLevelType w:val="multilevel"/>
    <w:tmpl w:val="C2ACB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4E0E55"/>
    <w:multiLevelType w:val="multilevel"/>
    <w:tmpl w:val="E9027A10"/>
    <w:lvl w:ilvl="0">
      <w:start w:val="1"/>
      <w:numFmt w:val="decimal"/>
      <w:lvlText w:val="%1."/>
      <w:lvlJc w:val="left"/>
      <w:pPr>
        <w:ind w:left="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0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80" w:hanging="360"/>
      </w:pPr>
      <w:rPr>
        <w:u w:val="none"/>
      </w:rPr>
    </w:lvl>
  </w:abstractNum>
  <w:abstractNum w:abstractNumId="8" w15:restartNumberingAfterBreak="0">
    <w:nsid w:val="77997C89"/>
    <w:multiLevelType w:val="multilevel"/>
    <w:tmpl w:val="E7240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7F1532"/>
    <w:multiLevelType w:val="multilevel"/>
    <w:tmpl w:val="8E34FE26"/>
    <w:lvl w:ilvl="0">
      <w:start w:val="1"/>
      <w:numFmt w:val="decimal"/>
      <w:lvlText w:val="%1."/>
      <w:lvlJc w:val="left"/>
      <w:pPr>
        <w:ind w:left="4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0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80" w:hanging="360"/>
      </w:pPr>
      <w:rPr>
        <w:u w:val="none"/>
      </w:rPr>
    </w:lvl>
  </w:abstractNum>
  <w:num w:numId="1" w16cid:durableId="1530877017">
    <w:abstractNumId w:val="7"/>
  </w:num>
  <w:num w:numId="2" w16cid:durableId="689454709">
    <w:abstractNumId w:val="9"/>
  </w:num>
  <w:num w:numId="3" w16cid:durableId="1813015626">
    <w:abstractNumId w:val="6"/>
  </w:num>
  <w:num w:numId="4" w16cid:durableId="1939407825">
    <w:abstractNumId w:val="2"/>
  </w:num>
  <w:num w:numId="5" w16cid:durableId="1129587415">
    <w:abstractNumId w:val="4"/>
  </w:num>
  <w:num w:numId="6" w16cid:durableId="919098211">
    <w:abstractNumId w:val="0"/>
  </w:num>
  <w:num w:numId="7" w16cid:durableId="148012841">
    <w:abstractNumId w:val="3"/>
  </w:num>
  <w:num w:numId="8" w16cid:durableId="1480343131">
    <w:abstractNumId w:val="1"/>
  </w:num>
  <w:num w:numId="9" w16cid:durableId="371616436">
    <w:abstractNumId w:val="5"/>
  </w:num>
  <w:num w:numId="10" w16cid:durableId="1042941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55"/>
    <w:rsid w:val="00753F4C"/>
    <w:rsid w:val="009302CE"/>
    <w:rsid w:val="00AC6D55"/>
    <w:rsid w:val="00F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87C06"/>
  <w15:docId w15:val="{0FCA5FF1-A352-CF45-B63E-631D671A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4A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A1C"/>
  </w:style>
  <w:style w:type="paragraph" w:styleId="Zpat">
    <w:name w:val="footer"/>
    <w:basedOn w:val="Normln"/>
    <w:link w:val="ZpatChar"/>
    <w:uiPriority w:val="99"/>
    <w:unhideWhenUsed/>
    <w:rsid w:val="00F94A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hyperlink" Target="https://www.zakonyprolidi.cz/cs/2006-262" TargetMode="External"/><Relationship Id="rId26" Type="http://schemas.openxmlformats.org/officeDocument/2006/relationships/hyperlink" Target="mailto:lucie.radkovicova@nextlegal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yprolidi.cz/cs/2006-262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zakonyprolidi.cz/cs/2006-262" TargetMode="External"/><Relationship Id="rId25" Type="http://schemas.openxmlformats.org/officeDocument/2006/relationships/hyperlink" Target="tel:+420%20608%20260%2044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zakonyprolidi.cz/cs/2006-2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zakonyprolidi.cz/cs/2006-26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www.zakonyprolidi.cz/cs/2006-262" TargetMode="External"/><Relationship Id="rId28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zakonyprolidi.cz/cs/2006-262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22" Type="http://schemas.openxmlformats.org/officeDocument/2006/relationships/hyperlink" Target="https://www.zakonyprolidi.cz/cs/2006-2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eVtfZ+E5qfaqH66TB7/NKR+7w==">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Radkovičová</cp:lastModifiedBy>
  <cp:revision>2</cp:revision>
  <dcterms:created xsi:type="dcterms:W3CDTF">2023-12-11T10:53:00Z</dcterms:created>
  <dcterms:modified xsi:type="dcterms:W3CDTF">2023-12-11T11:11:00Z</dcterms:modified>
</cp:coreProperties>
</file>